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4E427D" w:rsidRDefault="00F13F3C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4E427D">
        <w:rPr>
          <w:b/>
          <w:sz w:val="22"/>
          <w:lang w:val="en-GB"/>
        </w:rPr>
        <w:t>O</w:t>
      </w:r>
      <w:r w:rsidR="006C05F7" w:rsidRPr="004E427D">
        <w:rPr>
          <w:b/>
          <w:sz w:val="22"/>
          <w:lang w:val="en-GB"/>
        </w:rPr>
        <w:t>CTOBER</w:t>
      </w:r>
      <w:r w:rsidR="00A00F5E" w:rsidRPr="004E427D">
        <w:rPr>
          <w:b/>
          <w:sz w:val="22"/>
          <w:lang w:val="en-GB"/>
        </w:rPr>
        <w:t xml:space="preserve"> 2014</w:t>
      </w:r>
    </w:p>
    <w:p w:rsidR="0035428A" w:rsidRPr="004E427D" w:rsidRDefault="0035428A" w:rsidP="009F3A44">
      <w:pPr>
        <w:ind w:left="142" w:right="141"/>
        <w:jc w:val="right"/>
        <w:rPr>
          <w:rFonts w:eastAsia="Times New Roman" w:cs="Times New Roman"/>
          <w:b/>
          <w:sz w:val="28"/>
          <w:szCs w:val="28"/>
          <w:lang w:val="en-GB" w:eastAsia="en-US"/>
        </w:rPr>
      </w:pPr>
    </w:p>
    <w:p w:rsidR="00EB58A1" w:rsidRPr="004E427D" w:rsidRDefault="004E427D" w:rsidP="004E427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Times New Roman" w:cs="Times New Roman"/>
          <w:b/>
          <w:sz w:val="28"/>
          <w:szCs w:val="28"/>
          <w:lang w:val="en-GB" w:eastAsia="en-US"/>
        </w:rPr>
      </w:pPr>
      <w:r w:rsidRPr="004E427D">
        <w:rPr>
          <w:rFonts w:eastAsia="Times New Roman" w:cs="Times New Roman"/>
          <w:b/>
          <w:sz w:val="28"/>
          <w:szCs w:val="28"/>
          <w:lang w:val="en-GB" w:eastAsia="en-US"/>
        </w:rPr>
        <w:t>Robustness and precision for a flawless embossing</w:t>
      </w:r>
    </w:p>
    <w:p w:rsidR="005B2E52" w:rsidRDefault="005B2E52" w:rsidP="004E427D">
      <w:pPr>
        <w:rPr>
          <w:rFonts w:eastAsia="Times New Roman" w:cs="Times New Roman"/>
          <w:b/>
          <w:sz w:val="22"/>
          <w:szCs w:val="22"/>
          <w:lang w:val="en-GB" w:eastAsia="en-US"/>
        </w:rPr>
      </w:pPr>
    </w:p>
    <w:p w:rsidR="004E427D" w:rsidRPr="004E427D" w:rsidRDefault="004E427D" w:rsidP="004E427D">
      <w:pPr>
        <w:rPr>
          <w:rFonts w:eastAsia="Times New Roman" w:cs="Times New Roman"/>
          <w:b/>
          <w:sz w:val="22"/>
          <w:szCs w:val="22"/>
          <w:lang w:val="en-GB" w:eastAsia="en-US"/>
        </w:rPr>
      </w:pPr>
      <w:r w:rsidRPr="004E427D">
        <w:rPr>
          <w:rFonts w:eastAsia="Times New Roman" w:cs="Times New Roman"/>
          <w:b/>
          <w:sz w:val="22"/>
          <w:szCs w:val="22"/>
          <w:lang w:val="en-GB" w:eastAsia="en-US"/>
        </w:rPr>
        <w:t>OMET is rightly proud of the techno</w:t>
      </w:r>
      <w:r>
        <w:rPr>
          <w:rFonts w:eastAsia="Times New Roman" w:cs="Times New Roman"/>
          <w:b/>
          <w:sz w:val="22"/>
          <w:szCs w:val="22"/>
          <w:lang w:val="en-GB" w:eastAsia="en-US"/>
        </w:rPr>
        <w:t xml:space="preserve">logy inside its tissue converting machines dedicated to the production of </w:t>
      </w:r>
      <w:r w:rsidRPr="004E427D">
        <w:rPr>
          <w:rFonts w:eastAsia="Times New Roman" w:cs="Times New Roman"/>
          <w:b/>
          <w:sz w:val="22"/>
          <w:szCs w:val="22"/>
          <w:lang w:val="en-GB" w:eastAsia="en-US"/>
        </w:rPr>
        <w:t xml:space="preserve">napkins, which stand out for their quality and precision of execution. The embossing is no exception. </w:t>
      </w:r>
    </w:p>
    <w:p w:rsidR="004E427D" w:rsidRPr="004E427D" w:rsidRDefault="004E427D" w:rsidP="004E427D">
      <w:pPr>
        <w:rPr>
          <w:rFonts w:eastAsia="Times New Roman" w:cs="Times New Roman"/>
          <w:b/>
          <w:sz w:val="28"/>
          <w:szCs w:val="28"/>
          <w:lang w:val="en-GB" w:eastAsia="en-US"/>
        </w:rPr>
      </w:pPr>
    </w:p>
    <w:p w:rsidR="004E427D" w:rsidRPr="004E427D" w:rsidRDefault="004E427D" w:rsidP="004E427D">
      <w:pPr>
        <w:rPr>
          <w:rFonts w:eastAsia="Times New Roman" w:cs="Times New Roman"/>
          <w:sz w:val="20"/>
          <w:szCs w:val="20"/>
          <w:lang w:val="en-GB" w:eastAsia="en-US"/>
        </w:rPr>
      </w:pPr>
      <w:r w:rsidRPr="004E427D">
        <w:rPr>
          <w:rFonts w:eastAsia="Times New Roman" w:cs="Times New Roman"/>
          <w:sz w:val="20"/>
          <w:szCs w:val="20"/>
          <w:lang w:val="en-GB" w:eastAsia="en-US"/>
        </w:rPr>
        <w:t>A key aspect in the production of napkins is the embossing, or the process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 xml:space="preserve"> during which the tissue passes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through the embossing cylinders that 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 xml:space="preserve">‘mark’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the texture of the napkin with the aim to make the veils that compose it 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>match,</w:t>
      </w:r>
      <w:r w:rsidR="00ED7335" w:rsidRPr="004E427D">
        <w:rPr>
          <w:rFonts w:eastAsia="Times New Roman" w:cs="Times New Roman"/>
          <w:sz w:val="20"/>
          <w:szCs w:val="20"/>
          <w:lang w:val="en-GB" w:eastAsia="en-US"/>
        </w:rPr>
        <w:t xml:space="preserve">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and make</w:t>
      </w:r>
      <w:r w:rsidR="00ED7335">
        <w:rPr>
          <w:rFonts w:eastAsia="Times New Roman" w:cs="Times New Roman"/>
          <w:sz w:val="20"/>
          <w:szCs w:val="20"/>
          <w:lang w:val="en-GB" w:eastAsia="en-US"/>
        </w:rPr>
        <w:t xml:space="preserve"> the napkin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en-US"/>
        </w:rPr>
        <w:t>softer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and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more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compact</w:t>
      </w:r>
      <w:r>
        <w:rPr>
          <w:rFonts w:eastAsia="Times New Roman" w:cs="Times New Roman"/>
          <w:sz w:val="20"/>
          <w:szCs w:val="20"/>
          <w:lang w:val="en-GB" w:eastAsia="en-US"/>
        </w:rPr>
        <w:t>. The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embossing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units on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OMET</w:t>
      </w:r>
      <w:r>
        <w:rPr>
          <w:rFonts w:eastAsia="Times New Roman" w:cs="Times New Roman"/>
          <w:sz w:val="20"/>
          <w:szCs w:val="20"/>
          <w:lang w:val="en-GB" w:eastAsia="en-US"/>
        </w:rPr>
        <w:t>’s machines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>, with differences depending on the model,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work at a rated speed of 800 meters per minute with a production capacity ranging from 2800 to 6000 napkins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per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minute. </w:t>
      </w:r>
    </w:p>
    <w:p w:rsidR="004E427D" w:rsidRPr="004E427D" w:rsidRDefault="004E427D" w:rsidP="004E427D">
      <w:pPr>
        <w:rPr>
          <w:rFonts w:eastAsia="Times New Roman" w:cs="Times New Roman"/>
          <w:sz w:val="20"/>
          <w:szCs w:val="20"/>
          <w:lang w:val="en-GB" w:eastAsia="en-US"/>
        </w:rPr>
      </w:pPr>
    </w:p>
    <w:p w:rsidR="004E427D" w:rsidRPr="004E427D" w:rsidRDefault="004E427D" w:rsidP="004E427D">
      <w:pPr>
        <w:rPr>
          <w:rFonts w:eastAsia="Times New Roman" w:cs="Times New Roman"/>
          <w:sz w:val="20"/>
          <w:szCs w:val="20"/>
          <w:lang w:val="en-GB" w:eastAsia="en-US"/>
        </w:rPr>
      </w:pPr>
      <w:r>
        <w:rPr>
          <w:rFonts w:eastAsia="Times New Roman" w:cs="Times New Roman"/>
          <w:sz w:val="20"/>
          <w:szCs w:val="20"/>
          <w:lang w:val="en-GB" w:eastAsia="en-US"/>
        </w:rPr>
        <w:t xml:space="preserve">The sturdy construction of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OMET machines dedicated to the production of disposable paper napkins and towels enhances </w:t>
      </w:r>
      <w:r>
        <w:rPr>
          <w:rFonts w:eastAsia="Times New Roman" w:cs="Times New Roman"/>
          <w:sz w:val="20"/>
          <w:szCs w:val="20"/>
          <w:lang w:val="en-GB" w:eastAsia="en-US"/>
        </w:rPr>
        <w:t>the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embossing process and guarantees results characterized by extreme accuracy, as confirmed by the most important manufacturers on the market. The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possibility to lubricate the gears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through the presence of oil tanks, the </w:t>
      </w:r>
      <w:r>
        <w:rPr>
          <w:rFonts w:eastAsia="Times New Roman" w:cs="Times New Roman"/>
          <w:sz w:val="20"/>
          <w:szCs w:val="20"/>
          <w:lang w:val="en-GB" w:eastAsia="en-US"/>
        </w:rPr>
        <w:t>on board cylinder setting system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that aims at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making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the machine as more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rigid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 as possible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, and the presence of a single independent motor, are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the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result of decades of experience </w:t>
      </w:r>
      <w:r>
        <w:rPr>
          <w:rFonts w:eastAsia="Times New Roman" w:cs="Times New Roman"/>
          <w:sz w:val="20"/>
          <w:szCs w:val="20"/>
          <w:lang w:val="en-GB" w:eastAsia="en-US"/>
        </w:rPr>
        <w:t>that brought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OMET </w:t>
      </w:r>
      <w:r>
        <w:rPr>
          <w:rFonts w:eastAsia="Times New Roman" w:cs="Times New Roman"/>
          <w:sz w:val="20"/>
          <w:szCs w:val="20"/>
          <w:lang w:val="en-GB" w:eastAsia="en-US"/>
        </w:rPr>
        <w:t xml:space="preserve">to be a reference in the market. The trust in OMET is mainly due to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the reliability and durabi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>lity of its machines, but also to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the quality and the ease of use of </w:t>
      </w:r>
      <w:r>
        <w:rPr>
          <w:rFonts w:eastAsia="Times New Roman" w:cs="Times New Roman"/>
          <w:sz w:val="20"/>
          <w:szCs w:val="20"/>
          <w:lang w:val="en-GB" w:eastAsia="en-US"/>
        </w:rPr>
        <w:t>in-line embossing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, always a phase of the production of napkin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>s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considered crucial </w:t>
      </w:r>
      <w:r>
        <w:rPr>
          <w:rFonts w:eastAsia="Times New Roman" w:cs="Times New Roman"/>
          <w:sz w:val="20"/>
          <w:szCs w:val="20"/>
          <w:lang w:val="en-GB" w:eastAsia="en-US"/>
        </w:rPr>
        <w:t>in order to obtain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a</w:t>
      </w:r>
      <w:r>
        <w:rPr>
          <w:rFonts w:eastAsia="Times New Roman" w:cs="Times New Roman"/>
          <w:sz w:val="20"/>
          <w:szCs w:val="20"/>
          <w:lang w:val="en-GB" w:eastAsia="en-US"/>
        </w:rPr>
        <w:t>n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excellent finished product. Only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 xml:space="preserve">the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embossing groups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>of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OMET machines offer a great vibration control thanks to the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 xml:space="preserve">wide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production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 xml:space="preserve">experience related to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more than 700 lines of converting, which ensures consistency of process and high-quality production, reducing errors to a minimum. </w:t>
      </w:r>
    </w:p>
    <w:p w:rsidR="004E427D" w:rsidRPr="004E427D" w:rsidRDefault="004E427D" w:rsidP="004E427D">
      <w:pPr>
        <w:rPr>
          <w:rFonts w:eastAsia="Times New Roman" w:cs="Times New Roman"/>
          <w:sz w:val="20"/>
          <w:szCs w:val="20"/>
          <w:lang w:val="en-GB" w:eastAsia="en-US"/>
        </w:rPr>
      </w:pPr>
    </w:p>
    <w:p w:rsidR="004E427D" w:rsidRPr="004E427D" w:rsidRDefault="004E427D" w:rsidP="004E427D">
      <w:pPr>
        <w:rPr>
          <w:rFonts w:eastAsia="Times New Roman" w:cs="Times New Roman"/>
          <w:sz w:val="20"/>
          <w:szCs w:val="20"/>
          <w:lang w:val="en-GB" w:eastAsia="en-US"/>
        </w:rPr>
      </w:pP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Since 2012 there is a new system of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 xml:space="preserve">cassette micro-embossing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that allows to speed up the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 xml:space="preserve">printed job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changeover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>t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hanks to a system for the rapid replacement of the rotary cylinder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>s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. The efficiency of the machines is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 xml:space="preserve">enhanced, besides the fast changeover,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by the presence of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>a performing cleaning systems in-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line. </w:t>
      </w:r>
    </w:p>
    <w:p w:rsidR="004E427D" w:rsidRPr="004E427D" w:rsidRDefault="004E427D" w:rsidP="004E427D">
      <w:pPr>
        <w:rPr>
          <w:rFonts w:eastAsia="Times New Roman" w:cs="Times New Roman"/>
          <w:sz w:val="20"/>
          <w:szCs w:val="20"/>
          <w:lang w:val="en-GB" w:eastAsia="en-US"/>
        </w:rPr>
      </w:pPr>
    </w:p>
    <w:p w:rsidR="00557A80" w:rsidRDefault="004E427D" w:rsidP="00F82731">
      <w:pPr>
        <w:rPr>
          <w:rFonts w:eastAsia="Times New Roman" w:cs="Times New Roman"/>
          <w:sz w:val="20"/>
          <w:szCs w:val="20"/>
          <w:lang w:val="en-GB" w:eastAsia="en-US"/>
        </w:rPr>
      </w:pPr>
      <w:r w:rsidRPr="004E427D">
        <w:rPr>
          <w:rFonts w:eastAsia="Times New Roman" w:cs="Times New Roman"/>
          <w:sz w:val="20"/>
          <w:szCs w:val="20"/>
          <w:lang w:val="en-GB" w:eastAsia="en-US"/>
        </w:rPr>
        <w:t>The wide range of options and the ability to configure the machine according to the customer's needs are the strengths of OMET, together with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 xml:space="preserve"> the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great attention to details that 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>improve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the performance of the machine and the 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 xml:space="preserve">quality of the </w:t>
      </w:r>
      <w:r w:rsidR="005B2E52">
        <w:rPr>
          <w:rFonts w:eastAsia="Times New Roman" w:cs="Times New Roman"/>
          <w:sz w:val="20"/>
          <w:szCs w:val="20"/>
          <w:lang w:val="en-GB" w:eastAsia="en-US"/>
        </w:rPr>
        <w:t>napkin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. These include the careful selection of raw materials, the attention in the choice of suppliers of components and, finally, the control of all the construction, testing and start-up </w:t>
      </w:r>
      <w:r w:rsidR="002A1558">
        <w:rPr>
          <w:rFonts w:eastAsia="Times New Roman" w:cs="Times New Roman"/>
          <w:sz w:val="20"/>
          <w:szCs w:val="20"/>
          <w:lang w:val="en-GB" w:eastAsia="en-US"/>
        </w:rPr>
        <w:t xml:space="preserve">phases 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of the machine</w:t>
      </w:r>
      <w:r w:rsidR="00557A80">
        <w:rPr>
          <w:rFonts w:eastAsia="Times New Roman" w:cs="Times New Roman"/>
          <w:sz w:val="20"/>
          <w:szCs w:val="20"/>
          <w:lang w:val="en-GB" w:eastAsia="en-US"/>
        </w:rPr>
        <w:t>s</w:t>
      </w:r>
      <w:r w:rsidRPr="004E427D">
        <w:rPr>
          <w:rFonts w:eastAsia="Times New Roman" w:cs="Times New Roman"/>
          <w:sz w:val="20"/>
          <w:szCs w:val="20"/>
          <w:lang w:val="en-GB" w:eastAsia="en-US"/>
        </w:rPr>
        <w:t>.</w:t>
      </w:r>
    </w:p>
    <w:p w:rsidR="00AF669C" w:rsidRPr="004E427D" w:rsidRDefault="00557A80" w:rsidP="00F82731">
      <w:pPr>
        <w:rPr>
          <w:rFonts w:eastAsia="Times New Roman" w:cs="Times New Roman"/>
          <w:sz w:val="20"/>
          <w:szCs w:val="20"/>
          <w:lang w:val="en-GB" w:eastAsia="en-US"/>
        </w:rPr>
      </w:pPr>
      <w:r w:rsidRPr="004E427D">
        <w:rPr>
          <w:rFonts w:eastAsia="Times New Roman" w:cs="Times New Roman"/>
          <w:sz w:val="20"/>
          <w:szCs w:val="20"/>
          <w:lang w:val="en-GB" w:eastAsia="en-US"/>
        </w:rPr>
        <w:t xml:space="preserve"> </w:t>
      </w:r>
    </w:p>
    <w:p w:rsidR="00AF4241" w:rsidRPr="002A1558" w:rsidRDefault="006C05F7" w:rsidP="00F920C8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  <w:r w:rsidRPr="002A1558">
        <w:rPr>
          <w:rFonts w:ascii="Century Gothic" w:eastAsia="Times New Roman" w:hAnsi="Century Gothic"/>
          <w:sz w:val="20"/>
          <w:lang w:val="en-GB"/>
        </w:rPr>
        <w:t>(ends</w:t>
      </w:r>
      <w:r w:rsidR="00AF4241" w:rsidRPr="002A1558">
        <w:rPr>
          <w:rFonts w:ascii="Century Gothic" w:eastAsia="Times New Roman" w:hAnsi="Century Gothic"/>
          <w:sz w:val="20"/>
          <w:lang w:val="en-GB"/>
        </w:rPr>
        <w:t xml:space="preserve">: </w:t>
      </w:r>
      <w:r w:rsidRPr="002A1558">
        <w:rPr>
          <w:rFonts w:ascii="Century Gothic" w:eastAsia="Times New Roman" w:hAnsi="Century Gothic"/>
          <w:sz w:val="20"/>
          <w:lang w:val="en-GB"/>
        </w:rPr>
        <w:t>words</w:t>
      </w:r>
      <w:r w:rsidR="00AF4241" w:rsidRPr="002A1558">
        <w:rPr>
          <w:rFonts w:ascii="Century Gothic" w:eastAsia="Times New Roman" w:hAnsi="Century Gothic"/>
          <w:sz w:val="20"/>
          <w:lang w:val="en-GB"/>
        </w:rPr>
        <w:t xml:space="preserve"> </w:t>
      </w:r>
      <w:r w:rsidR="00557A80" w:rsidRPr="002A1558">
        <w:rPr>
          <w:rFonts w:ascii="Century Gothic" w:eastAsia="Times New Roman" w:hAnsi="Century Gothic"/>
          <w:sz w:val="20"/>
          <w:lang w:val="en-GB"/>
        </w:rPr>
        <w:t>4</w:t>
      </w:r>
      <w:r w:rsidR="002A1558">
        <w:rPr>
          <w:rFonts w:ascii="Century Gothic" w:eastAsia="Times New Roman" w:hAnsi="Century Gothic"/>
          <w:sz w:val="20"/>
          <w:lang w:val="en-GB"/>
        </w:rPr>
        <w:t>1</w:t>
      </w:r>
      <w:r w:rsidR="005B2E52">
        <w:rPr>
          <w:rFonts w:ascii="Century Gothic" w:eastAsia="Times New Roman" w:hAnsi="Century Gothic"/>
          <w:sz w:val="20"/>
          <w:lang w:val="en-GB"/>
        </w:rPr>
        <w:t>7</w:t>
      </w:r>
      <w:bookmarkStart w:id="0" w:name="_GoBack"/>
      <w:bookmarkEnd w:id="0"/>
      <w:r w:rsidR="00AF4241" w:rsidRPr="002A1558">
        <w:rPr>
          <w:rFonts w:ascii="Century Gothic" w:eastAsia="Times New Roman" w:hAnsi="Century Gothic"/>
          <w:sz w:val="20"/>
          <w:lang w:val="en-GB"/>
        </w:rPr>
        <w:t>)</w:t>
      </w:r>
    </w:p>
    <w:p w:rsidR="00AF4241" w:rsidRPr="002A1558" w:rsidRDefault="00AF4241" w:rsidP="00F920C8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</w:p>
    <w:p w:rsidR="00F920C8" w:rsidRPr="006C05F7" w:rsidRDefault="006C05F7" w:rsidP="00F920C8">
      <w:pPr>
        <w:ind w:right="141"/>
        <w:rPr>
          <w:rFonts w:eastAsia="Times New Roman" w:cs="Times New Roman"/>
          <w:sz w:val="20"/>
          <w:lang w:val="en-GB" w:eastAsia="en-US"/>
        </w:rPr>
      </w:pPr>
      <w:r w:rsidRPr="006C05F7">
        <w:rPr>
          <w:rFonts w:eastAsia="Times New Roman" w:cs="Times New Roman"/>
          <w:sz w:val="20"/>
          <w:lang w:val="en-GB" w:eastAsia="en-US"/>
        </w:rPr>
        <w:t>To enter</w:t>
      </w:r>
      <w:r w:rsidR="00F920C8" w:rsidRPr="006C05F7">
        <w:rPr>
          <w:rFonts w:eastAsia="Times New Roman" w:cs="Times New Roman"/>
          <w:sz w:val="20"/>
          <w:lang w:val="en-GB" w:eastAsia="en-US"/>
        </w:rPr>
        <w:t xml:space="preserve"> OMET</w:t>
      </w:r>
      <w:r w:rsidRPr="006C05F7">
        <w:rPr>
          <w:rFonts w:eastAsia="Times New Roman" w:cs="Times New Roman"/>
          <w:sz w:val="20"/>
          <w:lang w:val="en-GB" w:eastAsia="en-US"/>
        </w:rPr>
        <w:t xml:space="preserve"> world, please visit</w:t>
      </w:r>
      <w:r w:rsidR="00F920C8" w:rsidRPr="006C05F7">
        <w:rPr>
          <w:rFonts w:eastAsia="Times New Roman" w:cs="Times New Roman"/>
          <w:sz w:val="20"/>
          <w:lang w:val="en-GB" w:eastAsia="en-US"/>
        </w:rPr>
        <w:t xml:space="preserve"> </w:t>
      </w:r>
      <w:hyperlink r:id="rId9" w:history="1">
        <w:r w:rsidR="00F920C8" w:rsidRPr="006C05F7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F920C8" w:rsidRPr="006C05F7" w:rsidRDefault="00F920C8" w:rsidP="00F920C8">
      <w:pPr>
        <w:ind w:right="141"/>
        <w:rPr>
          <w:rFonts w:eastAsia="Times New Roman" w:cs="Times New Roman"/>
          <w:sz w:val="20"/>
          <w:lang w:val="en-GB" w:eastAsia="en-US"/>
        </w:rPr>
      </w:pPr>
      <w:r w:rsidRPr="006C05F7">
        <w:rPr>
          <w:rFonts w:eastAsia="Times New Roman" w:cs="Times New Roman"/>
          <w:sz w:val="20"/>
          <w:lang w:val="en-GB" w:eastAsia="en-US"/>
        </w:rPr>
        <w:t xml:space="preserve">OMET </w:t>
      </w:r>
      <w:r w:rsidR="006C05F7" w:rsidRPr="006C05F7">
        <w:rPr>
          <w:rFonts w:eastAsia="Times New Roman" w:cs="Times New Roman"/>
          <w:sz w:val="20"/>
          <w:lang w:val="en-GB" w:eastAsia="en-US"/>
        </w:rPr>
        <w:t>is on</w:t>
      </w:r>
      <w:r w:rsidRPr="006C05F7">
        <w:rPr>
          <w:rFonts w:eastAsia="Times New Roman" w:cs="Times New Roman"/>
          <w:sz w:val="20"/>
          <w:lang w:val="en-GB" w:eastAsia="en-US"/>
        </w:rPr>
        <w:t xml:space="preserve"> Facebook </w:t>
      </w:r>
      <w:hyperlink r:id="rId10" w:history="1">
        <w:r w:rsidRPr="006C05F7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F920C8" w:rsidRPr="006C05F7" w:rsidRDefault="00F920C8" w:rsidP="00F920C8">
      <w:pPr>
        <w:ind w:right="141"/>
        <w:rPr>
          <w:rStyle w:val="Collegamentoipertestuale"/>
          <w:rFonts w:eastAsia="Times New Roman" w:cs="Times New Roman"/>
          <w:sz w:val="20"/>
          <w:lang w:val="en-GB" w:eastAsia="en-US"/>
        </w:rPr>
      </w:pPr>
      <w:r w:rsidRPr="006C05F7">
        <w:rPr>
          <w:rFonts w:eastAsia="Times New Roman" w:cs="Times New Roman"/>
          <w:sz w:val="20"/>
          <w:lang w:val="en-GB" w:eastAsia="en-US"/>
        </w:rPr>
        <w:t xml:space="preserve">OMET </w:t>
      </w:r>
      <w:r w:rsidR="006C05F7" w:rsidRPr="006C05F7">
        <w:rPr>
          <w:rFonts w:eastAsia="Times New Roman" w:cs="Times New Roman"/>
          <w:sz w:val="20"/>
          <w:lang w:val="en-GB" w:eastAsia="en-US"/>
        </w:rPr>
        <w:t>is on</w:t>
      </w:r>
      <w:r w:rsidRPr="006C05F7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1" w:history="1">
        <w:r w:rsidRPr="006C05F7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F920C8" w:rsidRPr="006C05F7" w:rsidRDefault="00F920C8" w:rsidP="00F920C8">
      <w:pPr>
        <w:ind w:right="141"/>
        <w:rPr>
          <w:rStyle w:val="Collegamentoipertestuale"/>
          <w:rFonts w:eastAsia="Times New Roman" w:cs="Times New Roman"/>
          <w:sz w:val="20"/>
          <w:lang w:val="en-GB" w:eastAsia="en-US"/>
        </w:rPr>
      </w:pPr>
    </w:p>
    <w:p w:rsidR="00F920C8" w:rsidRPr="006C05F7" w:rsidRDefault="006C05F7" w:rsidP="00F920C8">
      <w:pPr>
        <w:ind w:right="141"/>
        <w:rPr>
          <w:sz w:val="20"/>
          <w:szCs w:val="20"/>
          <w:lang w:val="es-ES_tradnl"/>
        </w:rPr>
      </w:pPr>
      <w:r w:rsidRPr="006C05F7">
        <w:rPr>
          <w:sz w:val="20"/>
          <w:szCs w:val="20"/>
          <w:lang w:val="es-ES_tradnl"/>
        </w:rPr>
        <w:t>Media contact</w:t>
      </w:r>
      <w:r w:rsidR="00F920C8" w:rsidRPr="006C05F7">
        <w:rPr>
          <w:sz w:val="20"/>
          <w:szCs w:val="20"/>
          <w:lang w:val="es-ES_tradnl"/>
        </w:rPr>
        <w:t>:</w:t>
      </w:r>
    </w:p>
    <w:p w:rsidR="00F920C8" w:rsidRPr="006C05F7" w:rsidRDefault="00F220B1" w:rsidP="00F920C8">
      <w:pPr>
        <w:ind w:right="141"/>
        <w:rPr>
          <w:rFonts w:eastAsia="Times New Roman" w:cs="Times New Roman"/>
          <w:sz w:val="20"/>
          <w:lang w:val="es-ES_tradnl" w:eastAsia="en-US"/>
        </w:rPr>
      </w:pPr>
      <w:hyperlink r:id="rId12" w:history="1">
        <w:r w:rsidR="00F920C8" w:rsidRPr="006C05F7">
          <w:rPr>
            <w:rStyle w:val="Collegamentoipertestuale"/>
            <w:rFonts w:eastAsia="Times New Roman" w:cs="Times New Roman"/>
            <w:sz w:val="20"/>
            <w:lang w:val="es-ES_tradnl" w:eastAsia="en-US"/>
          </w:rPr>
          <w:t>mkt@omet.it</w:t>
        </w:r>
      </w:hyperlink>
    </w:p>
    <w:p w:rsidR="00654EA0" w:rsidRPr="006C05F7" w:rsidRDefault="00654EA0" w:rsidP="00AF669C">
      <w:pPr>
        <w:spacing w:before="100" w:beforeAutospacing="1" w:after="100" w:afterAutospacing="1"/>
        <w:rPr>
          <w:rFonts w:eastAsia="Times New Roman" w:cs="Times New Roman"/>
          <w:b/>
          <w:sz w:val="20"/>
          <w:lang w:val="es-ES_tradnl" w:eastAsia="en-US"/>
        </w:rPr>
      </w:pPr>
    </w:p>
    <w:p w:rsidR="00A00F5E" w:rsidRPr="006C05F7" w:rsidRDefault="00A00F5E" w:rsidP="003F2E88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s-ES_tradnl"/>
        </w:rPr>
      </w:pPr>
    </w:p>
    <w:p w:rsidR="00016284" w:rsidRPr="006C05F7" w:rsidRDefault="00016284" w:rsidP="00EA020D">
      <w:pPr>
        <w:ind w:right="141"/>
        <w:rPr>
          <w:rFonts w:eastAsia="Times New Roman" w:cs="Times New Roman"/>
          <w:sz w:val="20"/>
          <w:lang w:val="es-ES_tradnl" w:eastAsia="en-US"/>
        </w:rPr>
      </w:pPr>
    </w:p>
    <w:sectPr w:rsidR="00016284" w:rsidRPr="006C05F7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B1" w:rsidRDefault="00F220B1">
      <w:r>
        <w:separator/>
      </w:r>
    </w:p>
  </w:endnote>
  <w:endnote w:type="continuationSeparator" w:id="0">
    <w:p w:rsidR="00F220B1" w:rsidRDefault="00F2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686F5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4816D8" wp14:editId="00A162AB">
                                <wp:extent cx="4913630" cy="1960665"/>
                                <wp:effectExtent l="0" t="0" r="1270" b="190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3630" cy="1960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686F5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4816D8" wp14:editId="00A162AB">
                          <wp:extent cx="4913630" cy="1960665"/>
                          <wp:effectExtent l="0" t="0" r="1270" b="190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13630" cy="1960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F220B1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B1" w:rsidRDefault="00F220B1">
      <w:r>
        <w:separator/>
      </w:r>
    </w:p>
  </w:footnote>
  <w:footnote w:type="continuationSeparator" w:id="0">
    <w:p w:rsidR="00F220B1" w:rsidRDefault="00F2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F220B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F220B1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F220B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6D7C"/>
    <w:rsid w:val="00052344"/>
    <w:rsid w:val="000767EC"/>
    <w:rsid w:val="00080022"/>
    <w:rsid w:val="00081618"/>
    <w:rsid w:val="0008699F"/>
    <w:rsid w:val="00091257"/>
    <w:rsid w:val="00094FAC"/>
    <w:rsid w:val="000B1640"/>
    <w:rsid w:val="000B437B"/>
    <w:rsid w:val="000D2CC2"/>
    <w:rsid w:val="000D528D"/>
    <w:rsid w:val="000E6210"/>
    <w:rsid w:val="000E6C01"/>
    <w:rsid w:val="00115E4B"/>
    <w:rsid w:val="0012548E"/>
    <w:rsid w:val="00141B92"/>
    <w:rsid w:val="00147F3B"/>
    <w:rsid w:val="00151142"/>
    <w:rsid w:val="001850A5"/>
    <w:rsid w:val="00186795"/>
    <w:rsid w:val="0019584C"/>
    <w:rsid w:val="001A2F15"/>
    <w:rsid w:val="001A38DA"/>
    <w:rsid w:val="001A65EA"/>
    <w:rsid w:val="001A6907"/>
    <w:rsid w:val="001A724E"/>
    <w:rsid w:val="001B3A12"/>
    <w:rsid w:val="001B4A6B"/>
    <w:rsid w:val="001C0D3A"/>
    <w:rsid w:val="001C2888"/>
    <w:rsid w:val="001C7060"/>
    <w:rsid w:val="001E106F"/>
    <w:rsid w:val="001E17C5"/>
    <w:rsid w:val="001F4D7D"/>
    <w:rsid w:val="001F57AC"/>
    <w:rsid w:val="00203AE9"/>
    <w:rsid w:val="002124C0"/>
    <w:rsid w:val="002200A6"/>
    <w:rsid w:val="00221AAC"/>
    <w:rsid w:val="00256272"/>
    <w:rsid w:val="002662DA"/>
    <w:rsid w:val="00271C08"/>
    <w:rsid w:val="002811F6"/>
    <w:rsid w:val="002847E5"/>
    <w:rsid w:val="00293B0C"/>
    <w:rsid w:val="002A1558"/>
    <w:rsid w:val="002A5D49"/>
    <w:rsid w:val="002C6D99"/>
    <w:rsid w:val="002D389A"/>
    <w:rsid w:val="002E0453"/>
    <w:rsid w:val="002E7EA5"/>
    <w:rsid w:val="00303A17"/>
    <w:rsid w:val="00310E2B"/>
    <w:rsid w:val="00316F8D"/>
    <w:rsid w:val="003316C6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30E90"/>
    <w:rsid w:val="00432E72"/>
    <w:rsid w:val="00434E51"/>
    <w:rsid w:val="004419FD"/>
    <w:rsid w:val="00467AA6"/>
    <w:rsid w:val="0047097B"/>
    <w:rsid w:val="0047185B"/>
    <w:rsid w:val="00480CE6"/>
    <w:rsid w:val="004E18ED"/>
    <w:rsid w:val="004E22E7"/>
    <w:rsid w:val="004E427D"/>
    <w:rsid w:val="004F03F5"/>
    <w:rsid w:val="004F57F4"/>
    <w:rsid w:val="00501B2F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57A80"/>
    <w:rsid w:val="00562009"/>
    <w:rsid w:val="00572209"/>
    <w:rsid w:val="005814D2"/>
    <w:rsid w:val="005926EB"/>
    <w:rsid w:val="005A278A"/>
    <w:rsid w:val="005A5108"/>
    <w:rsid w:val="005A5657"/>
    <w:rsid w:val="005B2E52"/>
    <w:rsid w:val="005C322F"/>
    <w:rsid w:val="005F2C44"/>
    <w:rsid w:val="005F62A8"/>
    <w:rsid w:val="00636769"/>
    <w:rsid w:val="00646E70"/>
    <w:rsid w:val="00647C59"/>
    <w:rsid w:val="00654EA0"/>
    <w:rsid w:val="006560C9"/>
    <w:rsid w:val="0066024B"/>
    <w:rsid w:val="00671AFF"/>
    <w:rsid w:val="00686F51"/>
    <w:rsid w:val="00694889"/>
    <w:rsid w:val="006A24F5"/>
    <w:rsid w:val="006A4846"/>
    <w:rsid w:val="006B0B40"/>
    <w:rsid w:val="006C05F7"/>
    <w:rsid w:val="006C4B12"/>
    <w:rsid w:val="006E160F"/>
    <w:rsid w:val="006F4B8B"/>
    <w:rsid w:val="00713EE5"/>
    <w:rsid w:val="007144C8"/>
    <w:rsid w:val="007159B1"/>
    <w:rsid w:val="00727AF9"/>
    <w:rsid w:val="007550D8"/>
    <w:rsid w:val="00757235"/>
    <w:rsid w:val="00760849"/>
    <w:rsid w:val="0077791D"/>
    <w:rsid w:val="00777981"/>
    <w:rsid w:val="00782A58"/>
    <w:rsid w:val="007A028C"/>
    <w:rsid w:val="007A0C4D"/>
    <w:rsid w:val="007A118D"/>
    <w:rsid w:val="007B16A3"/>
    <w:rsid w:val="007C0160"/>
    <w:rsid w:val="007C56B2"/>
    <w:rsid w:val="007C5C04"/>
    <w:rsid w:val="007D5F15"/>
    <w:rsid w:val="007D73DF"/>
    <w:rsid w:val="007E0132"/>
    <w:rsid w:val="007E3175"/>
    <w:rsid w:val="007F655E"/>
    <w:rsid w:val="007F68F7"/>
    <w:rsid w:val="00813727"/>
    <w:rsid w:val="008164B9"/>
    <w:rsid w:val="00824F84"/>
    <w:rsid w:val="00831543"/>
    <w:rsid w:val="008449F0"/>
    <w:rsid w:val="0085196B"/>
    <w:rsid w:val="008702E0"/>
    <w:rsid w:val="00871B56"/>
    <w:rsid w:val="00876674"/>
    <w:rsid w:val="00877BB3"/>
    <w:rsid w:val="00881204"/>
    <w:rsid w:val="00884DC8"/>
    <w:rsid w:val="00890CBF"/>
    <w:rsid w:val="008B2F89"/>
    <w:rsid w:val="008C05AE"/>
    <w:rsid w:val="008E13EB"/>
    <w:rsid w:val="008F0222"/>
    <w:rsid w:val="00912728"/>
    <w:rsid w:val="00912F12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9011C"/>
    <w:rsid w:val="00990A15"/>
    <w:rsid w:val="00997B4D"/>
    <w:rsid w:val="009B4AB6"/>
    <w:rsid w:val="009C452F"/>
    <w:rsid w:val="009D18D9"/>
    <w:rsid w:val="009E2861"/>
    <w:rsid w:val="009F2CF0"/>
    <w:rsid w:val="009F3A44"/>
    <w:rsid w:val="00A00F5E"/>
    <w:rsid w:val="00A0463E"/>
    <w:rsid w:val="00A23B73"/>
    <w:rsid w:val="00A40405"/>
    <w:rsid w:val="00A47FA6"/>
    <w:rsid w:val="00A7027A"/>
    <w:rsid w:val="00A72012"/>
    <w:rsid w:val="00A95F28"/>
    <w:rsid w:val="00AB6B02"/>
    <w:rsid w:val="00AC5EDA"/>
    <w:rsid w:val="00AE2B08"/>
    <w:rsid w:val="00AF3C73"/>
    <w:rsid w:val="00AF4241"/>
    <w:rsid w:val="00AF669C"/>
    <w:rsid w:val="00B00046"/>
    <w:rsid w:val="00B10779"/>
    <w:rsid w:val="00B174B1"/>
    <w:rsid w:val="00B6157B"/>
    <w:rsid w:val="00B615C1"/>
    <w:rsid w:val="00B62710"/>
    <w:rsid w:val="00B75A0A"/>
    <w:rsid w:val="00B81287"/>
    <w:rsid w:val="00B8192C"/>
    <w:rsid w:val="00B81E17"/>
    <w:rsid w:val="00B9280F"/>
    <w:rsid w:val="00B93714"/>
    <w:rsid w:val="00BB781D"/>
    <w:rsid w:val="00BD0FE2"/>
    <w:rsid w:val="00BD4262"/>
    <w:rsid w:val="00BD6595"/>
    <w:rsid w:val="00BE02A0"/>
    <w:rsid w:val="00C07770"/>
    <w:rsid w:val="00C145D1"/>
    <w:rsid w:val="00C146FA"/>
    <w:rsid w:val="00C1707C"/>
    <w:rsid w:val="00C3478B"/>
    <w:rsid w:val="00C70185"/>
    <w:rsid w:val="00C71053"/>
    <w:rsid w:val="00C801F9"/>
    <w:rsid w:val="00CA35C7"/>
    <w:rsid w:val="00CA52E0"/>
    <w:rsid w:val="00CB2A01"/>
    <w:rsid w:val="00CC318B"/>
    <w:rsid w:val="00CC3C2D"/>
    <w:rsid w:val="00CD5255"/>
    <w:rsid w:val="00CF42DA"/>
    <w:rsid w:val="00D05B96"/>
    <w:rsid w:val="00D06E58"/>
    <w:rsid w:val="00D136AA"/>
    <w:rsid w:val="00D662A9"/>
    <w:rsid w:val="00D6636F"/>
    <w:rsid w:val="00D72753"/>
    <w:rsid w:val="00D905D2"/>
    <w:rsid w:val="00DA5B13"/>
    <w:rsid w:val="00DB40A9"/>
    <w:rsid w:val="00DD1C6E"/>
    <w:rsid w:val="00DD33AD"/>
    <w:rsid w:val="00DF32AA"/>
    <w:rsid w:val="00E0245D"/>
    <w:rsid w:val="00E02746"/>
    <w:rsid w:val="00E02F6B"/>
    <w:rsid w:val="00E33184"/>
    <w:rsid w:val="00E36555"/>
    <w:rsid w:val="00E37A87"/>
    <w:rsid w:val="00E442CD"/>
    <w:rsid w:val="00E57133"/>
    <w:rsid w:val="00E60619"/>
    <w:rsid w:val="00E62341"/>
    <w:rsid w:val="00E66042"/>
    <w:rsid w:val="00E776EF"/>
    <w:rsid w:val="00E82479"/>
    <w:rsid w:val="00E8416A"/>
    <w:rsid w:val="00E90AA3"/>
    <w:rsid w:val="00E9609A"/>
    <w:rsid w:val="00E97A4D"/>
    <w:rsid w:val="00EA020D"/>
    <w:rsid w:val="00EA6423"/>
    <w:rsid w:val="00EB58A1"/>
    <w:rsid w:val="00EC6920"/>
    <w:rsid w:val="00ED0D96"/>
    <w:rsid w:val="00ED25D8"/>
    <w:rsid w:val="00ED7335"/>
    <w:rsid w:val="00EE6A52"/>
    <w:rsid w:val="00EF1A42"/>
    <w:rsid w:val="00EF221C"/>
    <w:rsid w:val="00F12634"/>
    <w:rsid w:val="00F126FF"/>
    <w:rsid w:val="00F127CC"/>
    <w:rsid w:val="00F13F3C"/>
    <w:rsid w:val="00F16FCC"/>
    <w:rsid w:val="00F220B1"/>
    <w:rsid w:val="00F37A5E"/>
    <w:rsid w:val="00F40F18"/>
    <w:rsid w:val="00F46F10"/>
    <w:rsid w:val="00F55359"/>
    <w:rsid w:val="00F560DB"/>
    <w:rsid w:val="00F73A5D"/>
    <w:rsid w:val="00F82731"/>
    <w:rsid w:val="00F84DBA"/>
    <w:rsid w:val="00F8617A"/>
    <w:rsid w:val="00F920C8"/>
    <w:rsid w:val="00F92A9E"/>
    <w:rsid w:val="00FA15F1"/>
    <w:rsid w:val="00FB01D3"/>
    <w:rsid w:val="00FC255B"/>
    <w:rsid w:val="00FD0119"/>
    <w:rsid w:val="00FD55A8"/>
    <w:rsid w:val="00FE395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HEWDV62147EL\Documents\LAVORO_280713\Omet\UFFICIO%20STAMPA\CARTELLA%20STAMPA+Comunicati%20vari\2014\TISSUE\mkt@ome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OMETSr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B133-7725-4E62-94CA-B989A884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3114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8</cp:revision>
  <cp:lastPrinted>2014-02-05T08:02:00Z</cp:lastPrinted>
  <dcterms:created xsi:type="dcterms:W3CDTF">2014-10-05T01:01:00Z</dcterms:created>
  <dcterms:modified xsi:type="dcterms:W3CDTF">2014-10-24T16:05:00Z</dcterms:modified>
</cp:coreProperties>
</file>